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DF57" w14:textId="77777777" w:rsidR="00B31253" w:rsidRDefault="007476A5" w:rsidP="00CA18D0">
      <w:pPr>
        <w:jc w:val="center"/>
        <w:rPr>
          <w:b/>
          <w:sz w:val="28"/>
          <w:szCs w:val="28"/>
          <w:u w:val="single"/>
        </w:rPr>
      </w:pPr>
      <w:r w:rsidRPr="007476A5">
        <w:rPr>
          <w:b/>
          <w:sz w:val="28"/>
          <w:szCs w:val="28"/>
          <w:u w:val="single"/>
        </w:rPr>
        <w:t>VZN č.</w:t>
      </w:r>
      <w:r w:rsidR="00B31253">
        <w:rPr>
          <w:b/>
          <w:sz w:val="28"/>
          <w:szCs w:val="28"/>
          <w:u w:val="single"/>
        </w:rPr>
        <w:t xml:space="preserve"> </w:t>
      </w:r>
      <w:r w:rsidR="00925804">
        <w:rPr>
          <w:b/>
          <w:sz w:val="28"/>
          <w:szCs w:val="28"/>
          <w:u w:val="single"/>
        </w:rPr>
        <w:t>02</w:t>
      </w:r>
      <w:r w:rsidRPr="007476A5">
        <w:rPr>
          <w:b/>
          <w:sz w:val="28"/>
          <w:szCs w:val="28"/>
          <w:u w:val="single"/>
        </w:rPr>
        <w:t xml:space="preserve">/2024 o podmienkach držania psov na území </w:t>
      </w:r>
    </w:p>
    <w:p w14:paraId="0216AA04" w14:textId="3D1182EF" w:rsidR="007476A5" w:rsidRPr="007476A5" w:rsidRDefault="007476A5" w:rsidP="00CA18D0">
      <w:pPr>
        <w:jc w:val="center"/>
        <w:rPr>
          <w:b/>
          <w:sz w:val="28"/>
          <w:szCs w:val="28"/>
          <w:u w:val="single"/>
        </w:rPr>
      </w:pPr>
      <w:r w:rsidRPr="007476A5">
        <w:rPr>
          <w:b/>
          <w:sz w:val="28"/>
          <w:szCs w:val="28"/>
          <w:u w:val="single"/>
        </w:rPr>
        <w:t>obce</w:t>
      </w:r>
      <w:r w:rsidR="00B31253">
        <w:rPr>
          <w:b/>
          <w:sz w:val="28"/>
          <w:szCs w:val="28"/>
          <w:u w:val="single"/>
        </w:rPr>
        <w:t xml:space="preserve"> </w:t>
      </w:r>
      <w:r w:rsidRPr="007476A5">
        <w:rPr>
          <w:b/>
          <w:sz w:val="28"/>
          <w:szCs w:val="28"/>
          <w:u w:val="single"/>
        </w:rPr>
        <w:t xml:space="preserve">Uhrovské </w:t>
      </w:r>
      <w:proofErr w:type="spellStart"/>
      <w:r w:rsidRPr="007476A5">
        <w:rPr>
          <w:b/>
          <w:sz w:val="28"/>
          <w:szCs w:val="28"/>
          <w:u w:val="single"/>
        </w:rPr>
        <w:t>Pohradie</w:t>
      </w:r>
      <w:proofErr w:type="spellEnd"/>
    </w:p>
    <w:p w14:paraId="3A8516B9" w14:textId="77777777" w:rsidR="007476A5" w:rsidRDefault="007476A5" w:rsidP="00CA18D0">
      <w:pPr>
        <w:jc w:val="center"/>
        <w:rPr>
          <w:b/>
        </w:rPr>
      </w:pPr>
    </w:p>
    <w:p w14:paraId="1EC584B0" w14:textId="77777777" w:rsidR="00CA18D0" w:rsidRPr="009B52B6" w:rsidRDefault="00CA18D0" w:rsidP="00CA18D0">
      <w:pPr>
        <w:jc w:val="center"/>
        <w:rPr>
          <w:b/>
        </w:rPr>
      </w:pPr>
      <w:r w:rsidRPr="009B52B6">
        <w:rPr>
          <w:b/>
        </w:rPr>
        <w:t>Čl.1</w:t>
      </w:r>
    </w:p>
    <w:p w14:paraId="1A801760" w14:textId="77777777" w:rsidR="00CA18D0" w:rsidRPr="00CA18D0" w:rsidRDefault="00CA18D0" w:rsidP="00CA18D0">
      <w:pPr>
        <w:jc w:val="center"/>
        <w:rPr>
          <w:b/>
        </w:rPr>
      </w:pPr>
      <w:r>
        <w:rPr>
          <w:b/>
        </w:rPr>
        <w:t>Základné ustanovenia</w:t>
      </w:r>
    </w:p>
    <w:p w14:paraId="3F0D83A2" w14:textId="3367C922" w:rsidR="00BF3160" w:rsidRDefault="00380441" w:rsidP="00BF3160">
      <w:pPr>
        <w:pStyle w:val="Odsekzoznamu"/>
        <w:numPr>
          <w:ilvl w:val="0"/>
          <w:numId w:val="15"/>
        </w:numPr>
      </w:pPr>
      <w:r w:rsidRPr="00690504">
        <w:t>Obecné zastupiteľstvo</w:t>
      </w:r>
      <w:r>
        <w:t xml:space="preserve"> v  </w:t>
      </w:r>
      <w:r w:rsidR="003A2734">
        <w:t>Uhrovskom Podhradí</w:t>
      </w:r>
      <w:r w:rsidRPr="00690504">
        <w:t xml:space="preserve">  v súlade s § 6</w:t>
      </w:r>
      <w:r w:rsidR="00CA18D0">
        <w:t xml:space="preserve"> a § 11 ods.4 písm. g)</w:t>
      </w:r>
      <w:r w:rsidRPr="00690504">
        <w:t xml:space="preserve"> zákona č. 369/1990 Zb. o obecnom zriadení v znení neskorších predpisov</w:t>
      </w:r>
      <w:r>
        <w:t xml:space="preserve"> </w:t>
      </w:r>
      <w:r w:rsidR="00CA18D0">
        <w:t xml:space="preserve">v spojení so zákonom č. 282/2002 </w:t>
      </w:r>
      <w:proofErr w:type="spellStart"/>
      <w:r w:rsidR="00CA18D0">
        <w:t>Z.z</w:t>
      </w:r>
      <w:proofErr w:type="spellEnd"/>
      <w:r w:rsidR="00CA18D0">
        <w:t xml:space="preserve">., ktorým </w:t>
      </w:r>
      <w:r>
        <w:t>sa</w:t>
      </w:r>
      <w:r w:rsidR="00CA18D0">
        <w:t xml:space="preserve"> upravujú niektoré podmienky držania psov v znení neskorších predpisov,  vydáva  toto Všeobecne záväzné nariadenie obce Uhrovské Podhradie  č. </w:t>
      </w:r>
      <w:r w:rsidR="00925804">
        <w:t>02</w:t>
      </w:r>
      <w:r w:rsidR="00CA18D0">
        <w:t>/2024 o podmienkach držania psov na území obce Uhrovské Podhradie ( Ďalej len VZN )</w:t>
      </w:r>
    </w:p>
    <w:p w14:paraId="047FBBD1" w14:textId="77777777" w:rsidR="00380441" w:rsidRDefault="00BF3160" w:rsidP="00BF3160">
      <w:pPr>
        <w:pStyle w:val="Odsekzoznamu"/>
        <w:numPr>
          <w:ilvl w:val="0"/>
          <w:numId w:val="15"/>
        </w:numPr>
      </w:pPr>
      <w:r>
        <w:t>Predmetom tohto</w:t>
      </w:r>
      <w:r w:rsidR="00380441" w:rsidRPr="00690504">
        <w:t xml:space="preserve"> </w:t>
      </w:r>
      <w:r>
        <w:t>V</w:t>
      </w:r>
      <w:r w:rsidR="00380441" w:rsidRPr="00690504">
        <w:t>šeobecn</w:t>
      </w:r>
      <w:r w:rsidR="00380441">
        <w:t>e</w:t>
      </w:r>
      <w:r w:rsidR="00380441" w:rsidRPr="00690504">
        <w:t xml:space="preserve"> záväzného nariadenia je</w:t>
      </w:r>
      <w:r>
        <w:t xml:space="preserve"> úprava nasledovných podmienok držania a vodenia psov na území obce Uhrovské Podhradie ( ďalej len obec ):</w:t>
      </w:r>
    </w:p>
    <w:p w14:paraId="3354EBDC" w14:textId="77777777" w:rsidR="00BF3160" w:rsidRDefault="00482545" w:rsidP="00482545">
      <w:pPr>
        <w:pStyle w:val="Odsekzoznamu"/>
        <w:numPr>
          <w:ilvl w:val="0"/>
          <w:numId w:val="17"/>
        </w:numPr>
      </w:pPr>
      <w:r>
        <w:t>s</w:t>
      </w:r>
      <w:r w:rsidR="00BF3160">
        <w:t>tanovenie výšky úhrady za vydanie novej evidenčnej známky psa v prípade jej zničenia, straty alebo odcudzenia</w:t>
      </w:r>
    </w:p>
    <w:p w14:paraId="5BE933D5" w14:textId="77777777" w:rsidR="00482545" w:rsidRDefault="00482545" w:rsidP="00482545">
      <w:pPr>
        <w:pStyle w:val="Odsekzoznamu"/>
        <w:numPr>
          <w:ilvl w:val="0"/>
          <w:numId w:val="17"/>
        </w:numPr>
      </w:pPr>
      <w:r>
        <w:t>úprava podrobností o vodení psov</w:t>
      </w:r>
    </w:p>
    <w:p w14:paraId="1C765536" w14:textId="77777777" w:rsidR="00482545" w:rsidRDefault="00482545" w:rsidP="00482545">
      <w:pPr>
        <w:pStyle w:val="Odsekzoznamu"/>
        <w:numPr>
          <w:ilvl w:val="0"/>
          <w:numId w:val="17"/>
        </w:numPr>
      </w:pPr>
      <w:r>
        <w:t>určenie miest, kde je vstup so psom zakázaný</w:t>
      </w:r>
    </w:p>
    <w:p w14:paraId="02AFC280" w14:textId="77777777" w:rsidR="00482545" w:rsidRPr="00690504" w:rsidRDefault="00482545" w:rsidP="00482545">
      <w:pPr>
        <w:pStyle w:val="Odsekzoznamu"/>
        <w:numPr>
          <w:ilvl w:val="0"/>
          <w:numId w:val="17"/>
        </w:numPr>
      </w:pPr>
      <w:r>
        <w:t>úprava podrobností o znečisťovaní verejných priestranstiev psami</w:t>
      </w:r>
    </w:p>
    <w:p w14:paraId="2BC55FB9" w14:textId="77777777" w:rsidR="00380441" w:rsidRDefault="00482545" w:rsidP="00482545">
      <w:pPr>
        <w:pStyle w:val="Odsekzoznamu"/>
        <w:numPr>
          <w:ilvl w:val="0"/>
          <w:numId w:val="15"/>
        </w:numPr>
      </w:pPr>
      <w:r>
        <w:t>VZN sa vzťahuje  na každú fyzickú osobu a právnickú osobu, ktorá je držiteľom psa alebo osobou, ktorá psa vedie.</w:t>
      </w:r>
    </w:p>
    <w:p w14:paraId="4DF61107" w14:textId="77777777" w:rsidR="00482545" w:rsidRDefault="00482545" w:rsidP="00482545"/>
    <w:p w14:paraId="73F81BB2" w14:textId="77777777" w:rsidR="00482545" w:rsidRDefault="00482545" w:rsidP="00482545">
      <w:pPr>
        <w:jc w:val="center"/>
        <w:rPr>
          <w:b/>
        </w:rPr>
      </w:pPr>
      <w:r>
        <w:rPr>
          <w:b/>
        </w:rPr>
        <w:t>Čl. 2</w:t>
      </w:r>
    </w:p>
    <w:p w14:paraId="104B79EC" w14:textId="77777777" w:rsidR="00482545" w:rsidRPr="00482545" w:rsidRDefault="00482545" w:rsidP="00482545">
      <w:pPr>
        <w:jc w:val="center"/>
        <w:rPr>
          <w:b/>
        </w:rPr>
      </w:pPr>
      <w:r>
        <w:rPr>
          <w:b/>
        </w:rPr>
        <w:t>Stanovenie výšky úhrady za vydanie náhradnej evidenčnej známky</w:t>
      </w:r>
    </w:p>
    <w:p w14:paraId="3A9108C2" w14:textId="77777777" w:rsidR="00800DB7" w:rsidRDefault="00380441" w:rsidP="00380441">
      <w:pPr>
        <w:pStyle w:val="Odsekzoznamu"/>
        <w:numPr>
          <w:ilvl w:val="0"/>
          <w:numId w:val="4"/>
        </w:numPr>
        <w:spacing w:after="0"/>
      </w:pPr>
      <w:r w:rsidRPr="00690504">
        <w:t>Každý pes držaný nepretržite viac ako 90 dní na území SR podlieha evidencii psov</w:t>
      </w:r>
      <w:r w:rsidR="00800DB7">
        <w:t>.</w:t>
      </w:r>
      <w:r w:rsidRPr="00690504">
        <w:t xml:space="preserve">  Držiteľ psa je povinný prihlásiť psa do evidencie v lehote do 30 dní od uplynutia posledného dňa lehoty uvedenej v prvej vete v mieste, kde sa pes v danom roku prevažne nachádza.</w:t>
      </w:r>
    </w:p>
    <w:p w14:paraId="6909D2E4" w14:textId="77777777" w:rsidR="00380441" w:rsidRDefault="00800DB7" w:rsidP="00380441">
      <w:pPr>
        <w:pStyle w:val="Odsekzoznamu"/>
        <w:numPr>
          <w:ilvl w:val="0"/>
          <w:numId w:val="4"/>
        </w:numPr>
        <w:spacing w:after="0"/>
      </w:pPr>
      <w:r>
        <w:t>Obec vedie evidenciu psov na Obecnom úrade v Uhrovskom Podhradí.</w:t>
      </w:r>
      <w:r w:rsidR="00380441" w:rsidRPr="00690504">
        <w:t xml:space="preserve"> Každú zmenu skutočností a údajov,</w:t>
      </w:r>
      <w:r w:rsidR="00380441">
        <w:t xml:space="preserve"> </w:t>
      </w:r>
      <w:r w:rsidR="00380441" w:rsidRPr="00690504">
        <w:t>ktoré sa zapisujú do evidencie v obci, je držiteľ psa povinný</w:t>
      </w:r>
      <w:r w:rsidR="00380441">
        <w:t xml:space="preserve"> </w:t>
      </w:r>
      <w:r w:rsidR="00380441" w:rsidRPr="00690504">
        <w:t>jej nahlásiť do 30 dní od zmeny týchto skutočnost</w:t>
      </w:r>
      <w:r w:rsidR="00380441">
        <w:t>í</w:t>
      </w:r>
      <w:r w:rsidR="00380441" w:rsidRPr="00690504">
        <w:t xml:space="preserve"> alebo údajov. </w:t>
      </w:r>
    </w:p>
    <w:p w14:paraId="38EC5B8E" w14:textId="77777777" w:rsidR="00380441" w:rsidRPr="0017192C" w:rsidRDefault="00380441" w:rsidP="00380441">
      <w:pPr>
        <w:pStyle w:val="Odsekzoznamu"/>
        <w:numPr>
          <w:ilvl w:val="0"/>
          <w:numId w:val="4"/>
        </w:numPr>
        <w:spacing w:after="0"/>
      </w:pPr>
      <w:r>
        <w:rPr>
          <w:rFonts w:ascii="Arial" w:hAnsi="Arial" w:cs="Arial"/>
          <w:color w:val="000000"/>
          <w:sz w:val="22"/>
        </w:rPr>
        <w:t xml:space="preserve"> </w:t>
      </w:r>
      <w:r w:rsidRPr="0017192C">
        <w:t>Obec vydá držiteľovi zaevidovaného psa evidenčnú známku psa, ktorou držiteľ preukazuje totožnosť psa. Evidenčná známka je neprenosná</w:t>
      </w:r>
      <w:r w:rsidR="00800DB7">
        <w:t xml:space="preserve"> </w:t>
      </w:r>
    </w:p>
    <w:p w14:paraId="5E81318C" w14:textId="77777777" w:rsidR="00380441" w:rsidRDefault="00380441" w:rsidP="00380441">
      <w:pPr>
        <w:pStyle w:val="Odsekzoznamu"/>
        <w:numPr>
          <w:ilvl w:val="0"/>
          <w:numId w:val="4"/>
        </w:numPr>
        <w:spacing w:after="0"/>
      </w:pPr>
      <w:r w:rsidRPr="0017192C">
        <w:t xml:space="preserve"> Prvú evidenčnú známku poskytne obec bezodplatne. V prípade straty, odcudzenia alebo zničenia známky vydá obec náhradnú známku za úhradu vo výške </w:t>
      </w:r>
      <w:r w:rsidRPr="00506663">
        <w:t>3,50 Eur.</w:t>
      </w:r>
      <w:r w:rsidRPr="0017192C">
        <w:t xml:space="preserve"> Odcudzenie alebo stratu známky je držiteľ povinný do 14 dní oznámiť obci odvtedy, čo odcudzenie, zničenie alebo stratu známky zistil.</w:t>
      </w:r>
    </w:p>
    <w:p w14:paraId="1D56B555" w14:textId="77777777" w:rsidR="00ED6A58" w:rsidRDefault="00ED6A58" w:rsidP="00ED6A58">
      <w:pPr>
        <w:spacing w:after="0"/>
      </w:pPr>
    </w:p>
    <w:p w14:paraId="36A633D7" w14:textId="77777777" w:rsidR="00506663" w:rsidRDefault="00506663" w:rsidP="00ED6A58">
      <w:pPr>
        <w:jc w:val="center"/>
        <w:rPr>
          <w:b/>
        </w:rPr>
      </w:pPr>
    </w:p>
    <w:p w14:paraId="50335C03" w14:textId="77777777" w:rsidR="00506663" w:rsidRDefault="00506663" w:rsidP="00ED6A58">
      <w:pPr>
        <w:jc w:val="center"/>
        <w:rPr>
          <w:b/>
        </w:rPr>
      </w:pPr>
    </w:p>
    <w:p w14:paraId="72B9CF88" w14:textId="77777777" w:rsidR="00506663" w:rsidRDefault="00506663" w:rsidP="00ED6A58">
      <w:pPr>
        <w:jc w:val="center"/>
        <w:rPr>
          <w:b/>
        </w:rPr>
      </w:pPr>
    </w:p>
    <w:p w14:paraId="22773FD1" w14:textId="5D5DCE22" w:rsidR="00ED6A58" w:rsidRDefault="00ED6A58" w:rsidP="00ED6A58">
      <w:pPr>
        <w:jc w:val="center"/>
        <w:rPr>
          <w:b/>
        </w:rPr>
      </w:pPr>
      <w:r>
        <w:rPr>
          <w:b/>
        </w:rPr>
        <w:lastRenderedPageBreak/>
        <w:t>Čl. 3</w:t>
      </w:r>
    </w:p>
    <w:p w14:paraId="53D808C5" w14:textId="77777777" w:rsidR="00ED6A58" w:rsidRDefault="00ED6A58" w:rsidP="00ED6A58">
      <w:pPr>
        <w:jc w:val="center"/>
        <w:rPr>
          <w:b/>
        </w:rPr>
      </w:pPr>
      <w:r>
        <w:rPr>
          <w:b/>
        </w:rPr>
        <w:t>Podrobnosti o vodení psov a zákaz voľného pohybu psov</w:t>
      </w:r>
    </w:p>
    <w:p w14:paraId="21D55139" w14:textId="77777777" w:rsidR="00ED6A58" w:rsidRDefault="00ED6A58" w:rsidP="00ED6A58">
      <w:pPr>
        <w:jc w:val="center"/>
        <w:rPr>
          <w:b/>
        </w:rPr>
      </w:pPr>
    </w:p>
    <w:p w14:paraId="0F99C184" w14:textId="77777777" w:rsidR="00ED6A58" w:rsidRDefault="00ED6A58" w:rsidP="00ED6A58">
      <w:pPr>
        <w:pStyle w:val="Odsekzoznamu"/>
        <w:numPr>
          <w:ilvl w:val="0"/>
          <w:numId w:val="18"/>
        </w:numPr>
        <w:jc w:val="left"/>
      </w:pPr>
      <w:r>
        <w:t>Na všetkých verejných priestranstvách nachádzajúcich sa v katastrálnom území obce, môže viesť psa len osoba, ktorá je fyzicky a psychicky spôsobilá a schopná ovládať ho v každej situácii, pričom  je povinná predchádzať tomu, aby pes útočil alebo iným spôsobom ohrozoval človeka alebo zvieratá a zároveň zabraňovať vzniku škôd na majetku, prírode, a životnom prostredí, ktoré by mohol pes spôsobiť</w:t>
      </w:r>
      <w:r w:rsidR="000D2F1F">
        <w:t>.</w:t>
      </w:r>
    </w:p>
    <w:p w14:paraId="18A19536" w14:textId="77777777" w:rsidR="000D2F1F" w:rsidRDefault="000D2F1F" w:rsidP="00ED6A58">
      <w:pPr>
        <w:pStyle w:val="Odsekzoznamu"/>
        <w:numPr>
          <w:ilvl w:val="0"/>
          <w:numId w:val="18"/>
        </w:numPr>
        <w:jc w:val="left"/>
      </w:pPr>
      <w:r>
        <w:t>Vodiť nebezpečného psa mimo chovného priestoru alebo zariadenia na chov, môže len osoba , ktorá je spôsobilá na právne úkony. Na verejnom priestranstve musí mať nebezpečný pes nasadený náhubok.</w:t>
      </w:r>
    </w:p>
    <w:p w14:paraId="09E5EB33" w14:textId="77777777" w:rsidR="000D2F1F" w:rsidRDefault="000D2F1F" w:rsidP="00ED6A58">
      <w:pPr>
        <w:pStyle w:val="Odsekzoznamu"/>
        <w:numPr>
          <w:ilvl w:val="0"/>
          <w:numId w:val="18"/>
        </w:numPr>
        <w:jc w:val="left"/>
      </w:pPr>
      <w:r>
        <w:t>Za psa vždy zodpovedá držiteľ psa alebo osoba, ktorá psa vedie alebo nad psom vykonáva dohľad.</w:t>
      </w:r>
    </w:p>
    <w:p w14:paraId="547CA7F1" w14:textId="77777777" w:rsidR="000D2F1F" w:rsidRDefault="000D2F1F" w:rsidP="00ED6A58">
      <w:pPr>
        <w:pStyle w:val="Odsekzoznamu"/>
        <w:numPr>
          <w:ilvl w:val="0"/>
          <w:numId w:val="18"/>
        </w:numPr>
        <w:jc w:val="left"/>
      </w:pPr>
      <w:r>
        <w:t>Osoba, ktorá psa vedie alebo nad ním vykonáva dohľad, je povinná na požiadanie kontrolných orgánov preukázať totožnosť psa evidenčnou známkou.</w:t>
      </w:r>
    </w:p>
    <w:p w14:paraId="4D43AD07" w14:textId="77777777" w:rsidR="00D06E14" w:rsidRDefault="00D06E14" w:rsidP="00D06E14">
      <w:pPr>
        <w:jc w:val="left"/>
      </w:pPr>
    </w:p>
    <w:p w14:paraId="3851D5A3" w14:textId="77777777" w:rsidR="00D06E14" w:rsidRDefault="00D06E14" w:rsidP="00D06E14">
      <w:pPr>
        <w:jc w:val="center"/>
        <w:rPr>
          <w:b/>
        </w:rPr>
      </w:pPr>
      <w:r>
        <w:rPr>
          <w:b/>
        </w:rPr>
        <w:t>Čl. 4</w:t>
      </w:r>
    </w:p>
    <w:p w14:paraId="367D9DDD" w14:textId="77777777" w:rsidR="00D06E14" w:rsidRDefault="00D06E14" w:rsidP="00D06E14">
      <w:pPr>
        <w:jc w:val="center"/>
        <w:rPr>
          <w:b/>
        </w:rPr>
      </w:pPr>
      <w:r>
        <w:rPr>
          <w:b/>
        </w:rPr>
        <w:t>Zákaz vstupu zo psom</w:t>
      </w:r>
    </w:p>
    <w:p w14:paraId="0C1E0459" w14:textId="77777777" w:rsidR="00D06E14" w:rsidRDefault="00D06E14" w:rsidP="00D06E14">
      <w:pPr>
        <w:pStyle w:val="Odsekzoznamu"/>
        <w:numPr>
          <w:ilvl w:val="0"/>
          <w:numId w:val="19"/>
        </w:numPr>
        <w:jc w:val="left"/>
      </w:pPr>
      <w:r>
        <w:t>Vstup zo psom je zakázaný na týchto verejne prístupných miestach:</w:t>
      </w:r>
    </w:p>
    <w:p w14:paraId="769994BC" w14:textId="77777777" w:rsidR="00D06E14" w:rsidRPr="00506663" w:rsidRDefault="00D06E14" w:rsidP="00D06E14">
      <w:pPr>
        <w:pStyle w:val="Odsekzoznamu"/>
        <w:numPr>
          <w:ilvl w:val="0"/>
          <w:numId w:val="20"/>
        </w:numPr>
        <w:jc w:val="left"/>
      </w:pPr>
      <w:r w:rsidRPr="00506663">
        <w:t>objekty verejnej správy</w:t>
      </w:r>
    </w:p>
    <w:p w14:paraId="7CEBD84B" w14:textId="63D1C81C" w:rsidR="00D06E14" w:rsidRPr="00506663" w:rsidRDefault="00D06E14" w:rsidP="00D06E14">
      <w:pPr>
        <w:pStyle w:val="Odsekzoznamu"/>
        <w:numPr>
          <w:ilvl w:val="0"/>
          <w:numId w:val="20"/>
        </w:numPr>
        <w:jc w:val="left"/>
      </w:pPr>
      <w:r w:rsidRPr="00506663">
        <w:t>cintorín a okolie cintorína</w:t>
      </w:r>
    </w:p>
    <w:p w14:paraId="7ED5B9F1" w14:textId="19D6E311" w:rsidR="00D06E14" w:rsidRDefault="00506663" w:rsidP="00D06E14">
      <w:pPr>
        <w:pStyle w:val="Odsekzoznamu"/>
        <w:numPr>
          <w:ilvl w:val="0"/>
          <w:numId w:val="20"/>
        </w:numPr>
        <w:jc w:val="left"/>
      </w:pPr>
      <w:r w:rsidRPr="00506663">
        <w:t>Kultúrny dom</w:t>
      </w:r>
    </w:p>
    <w:p w14:paraId="785EDF53" w14:textId="77777777" w:rsidR="00506663" w:rsidRPr="00506663" w:rsidRDefault="00506663" w:rsidP="00506663">
      <w:pPr>
        <w:pStyle w:val="Odsekzoznamu"/>
        <w:ind w:left="1080"/>
        <w:jc w:val="left"/>
      </w:pPr>
    </w:p>
    <w:p w14:paraId="684B46C3" w14:textId="77777777" w:rsidR="00D06E14" w:rsidRDefault="00D06E14" w:rsidP="00D06E14">
      <w:pPr>
        <w:pStyle w:val="Odsekzoznamu"/>
        <w:numPr>
          <w:ilvl w:val="0"/>
          <w:numId w:val="19"/>
        </w:numPr>
        <w:jc w:val="left"/>
      </w:pPr>
      <w:r w:rsidRPr="00D06E14">
        <w:t xml:space="preserve">Zákaz vstupu  so psom podľa bodu 1 čl. 4 tohto VZN, sa nevzťahuje na </w:t>
      </w:r>
      <w:r>
        <w:t>:</w:t>
      </w:r>
    </w:p>
    <w:p w14:paraId="2AE69C8E" w14:textId="77777777" w:rsidR="00D06E14" w:rsidRDefault="00D06E14" w:rsidP="00D06E14">
      <w:pPr>
        <w:pStyle w:val="Odsekzoznamu"/>
        <w:numPr>
          <w:ilvl w:val="0"/>
          <w:numId w:val="21"/>
        </w:numPr>
        <w:jc w:val="left"/>
      </w:pPr>
      <w:r>
        <w:t>psov so špeciálnym výcvikom</w:t>
      </w:r>
    </w:p>
    <w:p w14:paraId="6C10B4C5" w14:textId="77777777" w:rsidR="00D06E14" w:rsidRDefault="00D06E14" w:rsidP="00D06E14">
      <w:pPr>
        <w:pStyle w:val="Odsekzoznamu"/>
        <w:numPr>
          <w:ilvl w:val="0"/>
          <w:numId w:val="21"/>
        </w:numPr>
        <w:jc w:val="left"/>
      </w:pPr>
      <w:r>
        <w:t>psov používaných pri záchranných prácach</w:t>
      </w:r>
    </w:p>
    <w:p w14:paraId="57F3EAD1" w14:textId="77777777" w:rsidR="00D06E14" w:rsidRDefault="00D06E14" w:rsidP="00D06E14">
      <w:pPr>
        <w:pStyle w:val="Odsekzoznamu"/>
        <w:numPr>
          <w:ilvl w:val="0"/>
          <w:numId w:val="21"/>
        </w:numPr>
        <w:jc w:val="left"/>
      </w:pPr>
      <w:r>
        <w:t>psov používaných pri plnení úloh civilnej obrany</w:t>
      </w:r>
    </w:p>
    <w:p w14:paraId="6964C037" w14:textId="77777777" w:rsidR="00506663" w:rsidRDefault="00506663" w:rsidP="00506663">
      <w:pPr>
        <w:pStyle w:val="Odsekzoznamu"/>
        <w:ind w:left="900"/>
        <w:jc w:val="left"/>
      </w:pPr>
    </w:p>
    <w:p w14:paraId="43843A81" w14:textId="77777777" w:rsidR="00D06E14" w:rsidRDefault="00D06E14" w:rsidP="00D06E14">
      <w:pPr>
        <w:pStyle w:val="Odsekzoznamu"/>
        <w:numPr>
          <w:ilvl w:val="0"/>
          <w:numId w:val="19"/>
        </w:numPr>
        <w:jc w:val="left"/>
      </w:pPr>
      <w:r>
        <w:t xml:space="preserve">Miesta </w:t>
      </w:r>
      <w:r w:rsidRPr="00D06E14">
        <w:t>podľa bodu 1 čl. 4 tohto VZN</w:t>
      </w:r>
      <w:r>
        <w:t xml:space="preserve"> musia byť viditeľne označené. Toto označenie zabezpečí správca alebo</w:t>
      </w:r>
      <w:r w:rsidR="007476A5">
        <w:t xml:space="preserve"> užívateľ budovy alebo zariadenia umiestnením vhodného piktogramu alebo textu.</w:t>
      </w:r>
    </w:p>
    <w:p w14:paraId="42C533E4" w14:textId="77777777" w:rsidR="007476A5" w:rsidRDefault="007476A5" w:rsidP="007476A5">
      <w:pPr>
        <w:pStyle w:val="Odsekzoznamu"/>
        <w:jc w:val="left"/>
      </w:pPr>
    </w:p>
    <w:p w14:paraId="2264812E" w14:textId="77777777" w:rsidR="007476A5" w:rsidRDefault="007476A5" w:rsidP="007476A5">
      <w:pPr>
        <w:pStyle w:val="Odsekzoznamu"/>
        <w:jc w:val="center"/>
        <w:rPr>
          <w:b/>
        </w:rPr>
      </w:pPr>
      <w:r w:rsidRPr="007476A5">
        <w:rPr>
          <w:b/>
        </w:rPr>
        <w:t xml:space="preserve">Čl. </w:t>
      </w:r>
      <w:r>
        <w:rPr>
          <w:b/>
        </w:rPr>
        <w:t>5</w:t>
      </w:r>
    </w:p>
    <w:p w14:paraId="04BC82E7" w14:textId="77777777" w:rsidR="007476A5" w:rsidRDefault="007476A5" w:rsidP="007476A5">
      <w:pPr>
        <w:pStyle w:val="Odsekzoznamu"/>
        <w:jc w:val="center"/>
        <w:rPr>
          <w:b/>
        </w:rPr>
      </w:pPr>
      <w:r>
        <w:rPr>
          <w:b/>
        </w:rPr>
        <w:t>Znečisťovanie verejných priestranstiev</w:t>
      </w:r>
    </w:p>
    <w:p w14:paraId="4EF68C71" w14:textId="77777777" w:rsidR="007476A5" w:rsidRDefault="007476A5" w:rsidP="007476A5">
      <w:pPr>
        <w:pStyle w:val="Odsekzoznamu"/>
        <w:jc w:val="left"/>
      </w:pPr>
      <w:r w:rsidRPr="007476A5">
        <w:t xml:space="preserve">1. </w:t>
      </w:r>
      <w:r>
        <w:t xml:space="preserve"> Držiteľ psa alebo ten, kto psa vedie, je povinný mať pri sebe vhodnú pomôcku na odstránenie psích výkalov, po znečistení tieto bezodkladne odstrániť z verejného priestranstva.</w:t>
      </w:r>
    </w:p>
    <w:p w14:paraId="6376B18D" w14:textId="77777777" w:rsidR="007476A5" w:rsidRDefault="007476A5" w:rsidP="007476A5">
      <w:pPr>
        <w:pStyle w:val="Odsekzoznamu"/>
        <w:jc w:val="left"/>
      </w:pPr>
    </w:p>
    <w:p w14:paraId="2688ADB5" w14:textId="77777777" w:rsidR="00506663" w:rsidRDefault="00506663" w:rsidP="007476A5">
      <w:pPr>
        <w:pStyle w:val="Odsekzoznamu"/>
        <w:jc w:val="left"/>
      </w:pPr>
    </w:p>
    <w:p w14:paraId="5B865AA4" w14:textId="77777777" w:rsidR="007476A5" w:rsidRDefault="007476A5" w:rsidP="007476A5">
      <w:pPr>
        <w:jc w:val="center"/>
        <w:rPr>
          <w:b/>
        </w:rPr>
      </w:pPr>
      <w:r>
        <w:rPr>
          <w:b/>
        </w:rPr>
        <w:lastRenderedPageBreak/>
        <w:t>Čl. 6</w:t>
      </w:r>
    </w:p>
    <w:p w14:paraId="4C503F69" w14:textId="77777777" w:rsidR="007476A5" w:rsidRDefault="007476A5" w:rsidP="007476A5">
      <w:pPr>
        <w:jc w:val="center"/>
        <w:rPr>
          <w:b/>
        </w:rPr>
      </w:pPr>
      <w:r>
        <w:rPr>
          <w:b/>
        </w:rPr>
        <w:t>Záverečné ustanovenia</w:t>
      </w:r>
    </w:p>
    <w:p w14:paraId="3D9D8652" w14:textId="77777777" w:rsidR="007476A5" w:rsidRDefault="007476A5" w:rsidP="007476A5">
      <w:pPr>
        <w:pStyle w:val="Odsekzoznamu"/>
        <w:numPr>
          <w:ilvl w:val="0"/>
          <w:numId w:val="22"/>
        </w:numPr>
        <w:jc w:val="left"/>
      </w:pPr>
      <w:r>
        <w:t>Týmto VZN nie sú dotknuté práva a povinnosti fyzických a právnických osôb vyplývajúce z iných právnych predpisov</w:t>
      </w:r>
      <w:r w:rsidR="004A2E34">
        <w:t>.</w:t>
      </w:r>
    </w:p>
    <w:p w14:paraId="5F36D632" w14:textId="4B3FD94A" w:rsidR="004A2E34" w:rsidRDefault="004A2E34" w:rsidP="007476A5">
      <w:pPr>
        <w:pStyle w:val="Odsekzoznamu"/>
        <w:numPr>
          <w:ilvl w:val="0"/>
          <w:numId w:val="22"/>
        </w:numPr>
        <w:jc w:val="left"/>
      </w:pPr>
      <w:r>
        <w:t xml:space="preserve">Toto VZN bolo schválené uznesením obecného zastupiteľstva č. </w:t>
      </w:r>
      <w:r w:rsidR="00506663">
        <w:t>01-0</w:t>
      </w:r>
      <w:r w:rsidR="00FF153C">
        <w:t>6</w:t>
      </w:r>
      <w:r w:rsidR="00506663">
        <w:t>0</w:t>
      </w:r>
      <w:r w:rsidR="00FF153C">
        <w:t>4</w:t>
      </w:r>
      <w:r w:rsidR="00506663">
        <w:t>/2024</w:t>
      </w:r>
      <w:r>
        <w:t xml:space="preserve"> zo dňa </w:t>
      </w:r>
      <w:r w:rsidR="00506663">
        <w:t>0</w:t>
      </w:r>
      <w:r w:rsidR="00FF153C">
        <w:t>6</w:t>
      </w:r>
      <w:r w:rsidR="00506663">
        <w:t>.0</w:t>
      </w:r>
      <w:r w:rsidR="00FF153C">
        <w:t>4</w:t>
      </w:r>
      <w:r w:rsidR="00506663">
        <w:t>.2024</w:t>
      </w:r>
      <w:r>
        <w:t xml:space="preserve"> a účinnosť nadobúda od </w:t>
      </w:r>
      <w:r w:rsidR="00FF153C">
        <w:t>22</w:t>
      </w:r>
      <w:r w:rsidR="00506663">
        <w:t>.0</w:t>
      </w:r>
      <w:r w:rsidR="00FF153C">
        <w:t>4</w:t>
      </w:r>
      <w:r w:rsidR="00506663">
        <w:t>.2024</w:t>
      </w:r>
    </w:p>
    <w:p w14:paraId="33403A1D" w14:textId="77777777" w:rsidR="00B31253" w:rsidRDefault="00B31253" w:rsidP="004A2E34">
      <w:pPr>
        <w:ind w:left="360"/>
        <w:jc w:val="left"/>
      </w:pPr>
    </w:p>
    <w:p w14:paraId="55C43745" w14:textId="36F54FAF" w:rsidR="004A2E34" w:rsidRDefault="004A2E34" w:rsidP="004A2E34">
      <w:pPr>
        <w:ind w:left="360"/>
        <w:jc w:val="left"/>
      </w:pPr>
      <w:r>
        <w:t xml:space="preserve">VZN bol vyvesený na úradnej tabuli obce dňa: </w:t>
      </w:r>
    </w:p>
    <w:p w14:paraId="6C0BA849" w14:textId="77777777" w:rsidR="00B31253" w:rsidRDefault="00B31253" w:rsidP="004A2E34">
      <w:pPr>
        <w:ind w:left="360"/>
        <w:jc w:val="left"/>
      </w:pPr>
    </w:p>
    <w:p w14:paraId="23F99A80" w14:textId="77777777" w:rsidR="00B31253" w:rsidRDefault="00B31253" w:rsidP="00B31253">
      <w:pPr>
        <w:jc w:val="left"/>
      </w:pPr>
    </w:p>
    <w:p w14:paraId="63893C9D" w14:textId="74EF8621" w:rsidR="004A2E34" w:rsidRPr="007476A5" w:rsidRDefault="004A2E34" w:rsidP="00B31253">
      <w:pPr>
        <w:ind w:firstLine="360"/>
        <w:jc w:val="left"/>
      </w:pPr>
      <w:r>
        <w:t xml:space="preserve">VZN bol zvesený z úradnej tabule obce dňa: </w:t>
      </w:r>
    </w:p>
    <w:p w14:paraId="22E7381E" w14:textId="77777777" w:rsidR="004A2E34" w:rsidRPr="007476A5" w:rsidRDefault="004A2E34" w:rsidP="004A2E34">
      <w:pPr>
        <w:ind w:left="360"/>
        <w:jc w:val="left"/>
      </w:pPr>
    </w:p>
    <w:p w14:paraId="1B608BA7" w14:textId="77777777" w:rsidR="007476A5" w:rsidRPr="007476A5" w:rsidRDefault="007476A5" w:rsidP="007476A5">
      <w:pPr>
        <w:pStyle w:val="Odsekzoznamu"/>
        <w:jc w:val="center"/>
      </w:pPr>
    </w:p>
    <w:p w14:paraId="61DA3459" w14:textId="77777777" w:rsidR="007476A5" w:rsidRPr="00D06E14" w:rsidRDefault="007476A5" w:rsidP="007476A5">
      <w:pPr>
        <w:jc w:val="center"/>
      </w:pPr>
    </w:p>
    <w:p w14:paraId="0B171A65" w14:textId="77777777" w:rsidR="00D06E14" w:rsidRPr="00ED6A58" w:rsidRDefault="00D06E14" w:rsidP="00D06E14">
      <w:pPr>
        <w:jc w:val="center"/>
      </w:pPr>
    </w:p>
    <w:p w14:paraId="105C42ED" w14:textId="77777777" w:rsidR="00ED6A58" w:rsidRPr="0017192C" w:rsidRDefault="00ED6A58" w:rsidP="00ED6A58">
      <w:pPr>
        <w:spacing w:after="0"/>
        <w:jc w:val="center"/>
      </w:pPr>
    </w:p>
    <w:p w14:paraId="3E803459" w14:textId="77777777" w:rsidR="00380441" w:rsidRPr="00690504" w:rsidRDefault="00380441" w:rsidP="00380441">
      <w:pPr>
        <w:rPr>
          <w:b/>
        </w:rPr>
      </w:pPr>
    </w:p>
    <w:p w14:paraId="5765014A" w14:textId="77777777" w:rsidR="00380441" w:rsidRPr="00690504" w:rsidRDefault="00380441" w:rsidP="00380441"/>
    <w:p w14:paraId="58EF4E3F" w14:textId="77777777" w:rsidR="008342C5" w:rsidRDefault="008342C5"/>
    <w:sectPr w:rsidR="008342C5" w:rsidSect="00D951A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8047" w14:textId="77777777" w:rsidR="00D951A4" w:rsidRDefault="00D951A4" w:rsidP="00380441">
      <w:pPr>
        <w:spacing w:before="0" w:after="0"/>
      </w:pPr>
      <w:r>
        <w:separator/>
      </w:r>
    </w:p>
  </w:endnote>
  <w:endnote w:type="continuationSeparator" w:id="0">
    <w:p w14:paraId="2E4FDC39" w14:textId="77777777" w:rsidR="00D951A4" w:rsidRDefault="00D951A4" w:rsidP="003804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 CE">
    <w:altName w:val="Times New Roman"/>
    <w:charset w:val="EE"/>
    <w:family w:val="swiss"/>
    <w:pitch w:val="variable"/>
    <w:sig w:usb0="00000005" w:usb1="0000FFFF" w:usb2="FFC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516052"/>
      <w:docPartObj>
        <w:docPartGallery w:val="Page Numbers (Bottom of Page)"/>
        <w:docPartUnique/>
      </w:docPartObj>
    </w:sdtPr>
    <w:sdtContent>
      <w:p w14:paraId="6FE4F5E9" w14:textId="77777777" w:rsidR="00E47996" w:rsidRDefault="00B410F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41">
          <w:rPr>
            <w:noProof/>
          </w:rPr>
          <w:t>5</w:t>
        </w:r>
        <w:r>
          <w:fldChar w:fldCharType="end"/>
        </w:r>
      </w:p>
    </w:sdtContent>
  </w:sdt>
  <w:p w14:paraId="3DBAE03C" w14:textId="77777777" w:rsidR="00E47996" w:rsidRDefault="00E47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A748" w14:textId="77777777" w:rsidR="00D951A4" w:rsidRDefault="00D951A4" w:rsidP="00380441">
      <w:pPr>
        <w:spacing w:before="0" w:after="0"/>
      </w:pPr>
      <w:r>
        <w:separator/>
      </w:r>
    </w:p>
  </w:footnote>
  <w:footnote w:type="continuationSeparator" w:id="0">
    <w:p w14:paraId="72475D45" w14:textId="77777777" w:rsidR="00D951A4" w:rsidRDefault="00D951A4" w:rsidP="003804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55F"/>
    <w:multiLevelType w:val="hybridMultilevel"/>
    <w:tmpl w:val="98D00DA6"/>
    <w:lvl w:ilvl="0" w:tplc="F1980B5E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theme="minorBidi"/>
        <w:b w:val="0"/>
      </w:rPr>
    </w:lvl>
    <w:lvl w:ilvl="1" w:tplc="4EA0E3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B03"/>
    <w:multiLevelType w:val="hybridMultilevel"/>
    <w:tmpl w:val="27CC4732"/>
    <w:lvl w:ilvl="0" w:tplc="08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E92BCF"/>
    <w:multiLevelType w:val="hybridMultilevel"/>
    <w:tmpl w:val="9DAC50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74D"/>
    <w:multiLevelType w:val="hybridMultilevel"/>
    <w:tmpl w:val="C6BA50A8"/>
    <w:lvl w:ilvl="0" w:tplc="C60E8C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8771F"/>
    <w:multiLevelType w:val="hybridMultilevel"/>
    <w:tmpl w:val="75C0BA52"/>
    <w:lvl w:ilvl="0" w:tplc="5DFA95AC">
      <w:start w:val="1"/>
      <w:numFmt w:val="decimal"/>
      <w:pStyle w:val="Nadpis3"/>
      <w:lvlText w:val="%1)"/>
      <w:lvlJc w:val="left"/>
      <w:pPr>
        <w:ind w:left="363" w:hanging="360"/>
      </w:p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59329F1"/>
    <w:multiLevelType w:val="hybridMultilevel"/>
    <w:tmpl w:val="DFD4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389E"/>
    <w:multiLevelType w:val="hybridMultilevel"/>
    <w:tmpl w:val="FABEE1D2"/>
    <w:lvl w:ilvl="0" w:tplc="D26404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784C78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9331F"/>
    <w:multiLevelType w:val="hybridMultilevel"/>
    <w:tmpl w:val="C30C2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5C49"/>
    <w:multiLevelType w:val="hybridMultilevel"/>
    <w:tmpl w:val="32C87022"/>
    <w:lvl w:ilvl="0" w:tplc="51BE500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300FB0"/>
    <w:multiLevelType w:val="hybridMultilevel"/>
    <w:tmpl w:val="8830FB94"/>
    <w:lvl w:ilvl="0" w:tplc="717C404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A4585CBA">
      <w:start w:val="2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D59F3"/>
    <w:multiLevelType w:val="hybridMultilevel"/>
    <w:tmpl w:val="102CC0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A5407"/>
    <w:multiLevelType w:val="hybridMultilevel"/>
    <w:tmpl w:val="AB0C97D4"/>
    <w:lvl w:ilvl="0" w:tplc="2C52AB58">
      <w:start w:val="1"/>
      <w:numFmt w:val="decimal"/>
      <w:lvlText w:val="%1."/>
      <w:lvlJc w:val="left"/>
      <w:pPr>
        <w:ind w:left="1559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2" w15:restartNumberingAfterBreak="0">
    <w:nsid w:val="4C2C04BF"/>
    <w:multiLevelType w:val="hybridMultilevel"/>
    <w:tmpl w:val="750497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1">
      <w:start w:val="1"/>
      <w:numFmt w:val="decimal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161C3"/>
    <w:multiLevelType w:val="hybridMultilevel"/>
    <w:tmpl w:val="1114AB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03829"/>
    <w:multiLevelType w:val="hybridMultilevel"/>
    <w:tmpl w:val="6A8AAF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6036FD"/>
    <w:multiLevelType w:val="hybridMultilevel"/>
    <w:tmpl w:val="A0B006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6877"/>
    <w:multiLevelType w:val="hybridMultilevel"/>
    <w:tmpl w:val="6E3A0020"/>
    <w:lvl w:ilvl="0" w:tplc="CF5A38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4198D"/>
    <w:multiLevelType w:val="hybridMultilevel"/>
    <w:tmpl w:val="FF3C48D8"/>
    <w:lvl w:ilvl="0" w:tplc="F4ACFD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939F2"/>
    <w:multiLevelType w:val="hybridMultilevel"/>
    <w:tmpl w:val="EBC45122"/>
    <w:lvl w:ilvl="0" w:tplc="E35001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B0935"/>
    <w:multiLevelType w:val="hybridMultilevel"/>
    <w:tmpl w:val="DE5C11A2"/>
    <w:lvl w:ilvl="0" w:tplc="82B86FEA">
      <w:start w:val="1"/>
      <w:numFmt w:val="decimal"/>
      <w:pStyle w:val="Nadpis2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E3DF8"/>
    <w:multiLevelType w:val="hybridMultilevel"/>
    <w:tmpl w:val="4F421F88"/>
    <w:lvl w:ilvl="0" w:tplc="1F3CA9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7D6DD2"/>
    <w:multiLevelType w:val="hybridMultilevel"/>
    <w:tmpl w:val="402661B6"/>
    <w:lvl w:ilvl="0" w:tplc="EDCEA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764809">
    <w:abstractNumId w:val="20"/>
  </w:num>
  <w:num w:numId="2" w16cid:durableId="411706019">
    <w:abstractNumId w:val="12"/>
  </w:num>
  <w:num w:numId="3" w16cid:durableId="666053888">
    <w:abstractNumId w:val="3"/>
  </w:num>
  <w:num w:numId="4" w16cid:durableId="1485045777">
    <w:abstractNumId w:val="0"/>
  </w:num>
  <w:num w:numId="5" w16cid:durableId="1320815957">
    <w:abstractNumId w:val="4"/>
  </w:num>
  <w:num w:numId="6" w16cid:durableId="392655618">
    <w:abstractNumId w:val="9"/>
  </w:num>
  <w:num w:numId="7" w16cid:durableId="2021928546">
    <w:abstractNumId w:val="19"/>
  </w:num>
  <w:num w:numId="8" w16cid:durableId="278992522">
    <w:abstractNumId w:val="6"/>
  </w:num>
  <w:num w:numId="9" w16cid:durableId="427628554">
    <w:abstractNumId w:val="1"/>
  </w:num>
  <w:num w:numId="10" w16cid:durableId="1297222721">
    <w:abstractNumId w:val="15"/>
  </w:num>
  <w:num w:numId="11" w16cid:durableId="1191719187">
    <w:abstractNumId w:val="11"/>
  </w:num>
  <w:num w:numId="12" w16cid:durableId="1148741800">
    <w:abstractNumId w:val="14"/>
  </w:num>
  <w:num w:numId="13" w16cid:durableId="537010504">
    <w:abstractNumId w:val="10"/>
  </w:num>
  <w:num w:numId="14" w16cid:durableId="1327244390">
    <w:abstractNumId w:val="17"/>
  </w:num>
  <w:num w:numId="15" w16cid:durableId="1479759354">
    <w:abstractNumId w:val="5"/>
  </w:num>
  <w:num w:numId="16" w16cid:durableId="2044398273">
    <w:abstractNumId w:val="18"/>
  </w:num>
  <w:num w:numId="17" w16cid:durableId="1168209877">
    <w:abstractNumId w:val="21"/>
  </w:num>
  <w:num w:numId="18" w16cid:durableId="639502553">
    <w:abstractNumId w:val="2"/>
  </w:num>
  <w:num w:numId="19" w16cid:durableId="864051759">
    <w:abstractNumId w:val="7"/>
  </w:num>
  <w:num w:numId="20" w16cid:durableId="381908326">
    <w:abstractNumId w:val="16"/>
  </w:num>
  <w:num w:numId="21" w16cid:durableId="1586112513">
    <w:abstractNumId w:val="8"/>
  </w:num>
  <w:num w:numId="22" w16cid:durableId="197471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41"/>
    <w:rsid w:val="000D2F1F"/>
    <w:rsid w:val="001A4160"/>
    <w:rsid w:val="002E29AD"/>
    <w:rsid w:val="00380441"/>
    <w:rsid w:val="003A2734"/>
    <w:rsid w:val="00482545"/>
    <w:rsid w:val="004A2E34"/>
    <w:rsid w:val="00506663"/>
    <w:rsid w:val="005457FC"/>
    <w:rsid w:val="007476A5"/>
    <w:rsid w:val="0079378F"/>
    <w:rsid w:val="00800DB7"/>
    <w:rsid w:val="008342C5"/>
    <w:rsid w:val="00925804"/>
    <w:rsid w:val="00941BAD"/>
    <w:rsid w:val="009B52B6"/>
    <w:rsid w:val="00B31253"/>
    <w:rsid w:val="00B410F2"/>
    <w:rsid w:val="00BF3160"/>
    <w:rsid w:val="00CA18D0"/>
    <w:rsid w:val="00CB715C"/>
    <w:rsid w:val="00D06E14"/>
    <w:rsid w:val="00D80915"/>
    <w:rsid w:val="00D951A4"/>
    <w:rsid w:val="00E47996"/>
    <w:rsid w:val="00ED6A58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C3A9"/>
  <w15:chartTrackingRefBased/>
  <w15:docId w15:val="{705F17B7-6E2E-4E2F-B238-DEC0537C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0441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0441"/>
    <w:pPr>
      <w:keepNext/>
      <w:keepLines/>
      <w:numPr>
        <w:numId w:val="6"/>
      </w:numPr>
      <w:spacing w:before="360"/>
      <w:jc w:val="center"/>
      <w:outlineLvl w:val="0"/>
    </w:pPr>
    <w:rPr>
      <w:rFonts w:ascii="Arial Narrow CE" w:eastAsiaTheme="majorEastAsia" w:hAnsi="Arial Narrow CE" w:cstheme="majorBidi"/>
      <w:b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80441"/>
    <w:pPr>
      <w:keepNext/>
      <w:keepLines/>
      <w:numPr>
        <w:numId w:val="7"/>
      </w:numPr>
      <w:spacing w:after="0"/>
      <w:outlineLvl w:val="1"/>
    </w:pPr>
    <w:rPr>
      <w:rFonts w:ascii="Arial Narrow CE" w:eastAsiaTheme="majorEastAsia" w:hAnsi="Arial Narrow CE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80441"/>
    <w:pPr>
      <w:keepNext/>
      <w:keepLines/>
      <w:numPr>
        <w:numId w:val="5"/>
      </w:numPr>
      <w:spacing w:before="40" w:after="0"/>
      <w:outlineLvl w:val="2"/>
    </w:pPr>
    <w:rPr>
      <w:rFonts w:ascii="Arial Narrow CE" w:eastAsiaTheme="majorEastAsia" w:hAnsi="Arial Narrow CE" w:cstheme="majorBidi"/>
      <w:color w:val="0070C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0441"/>
    <w:rPr>
      <w:rFonts w:ascii="Arial Narrow CE" w:eastAsiaTheme="majorEastAsia" w:hAnsi="Arial Narrow CE" w:cstheme="majorBidi"/>
      <w:b/>
      <w:caps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80441"/>
    <w:rPr>
      <w:rFonts w:ascii="Arial Narrow CE" w:eastAsiaTheme="majorEastAsia" w:hAnsi="Arial Narrow CE" w:cstheme="majorBidi"/>
      <w:b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80441"/>
    <w:rPr>
      <w:rFonts w:ascii="Arial Narrow CE" w:eastAsiaTheme="majorEastAsia" w:hAnsi="Arial Narrow CE" w:cstheme="majorBidi"/>
      <w:color w:val="0070C0"/>
      <w:sz w:val="24"/>
      <w:szCs w:val="24"/>
    </w:rPr>
  </w:style>
  <w:style w:type="paragraph" w:styleId="Odsekzoznamu">
    <w:name w:val="List Paragraph"/>
    <w:basedOn w:val="Normlny"/>
    <w:uiPriority w:val="34"/>
    <w:qFormat/>
    <w:rsid w:val="00380441"/>
    <w:pPr>
      <w:ind w:left="72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0441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0441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044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380441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3804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Libuša</dc:creator>
  <cp:keywords/>
  <dc:description/>
  <cp:lastModifiedBy>Javier Linde Esteban</cp:lastModifiedBy>
  <cp:revision>2</cp:revision>
  <cp:lastPrinted>2024-03-14T16:23:00Z</cp:lastPrinted>
  <dcterms:created xsi:type="dcterms:W3CDTF">2024-04-25T13:23:00Z</dcterms:created>
  <dcterms:modified xsi:type="dcterms:W3CDTF">2024-04-25T13:23:00Z</dcterms:modified>
</cp:coreProperties>
</file>